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87" w:rsidRDefault="0008432A">
      <w:pPr>
        <w:framePr w:h="1262" w:hSpace="590" w:wrap="notBeside" w:vAnchor="text" w:hAnchor="text" w:x="591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5pt;height:63.25pt">
            <v:imagedata r:id="rId6" r:href="rId7"/>
          </v:shape>
        </w:pict>
      </w:r>
    </w:p>
    <w:p w:rsidR="00727387" w:rsidRDefault="00727387">
      <w:pPr>
        <w:rPr>
          <w:sz w:val="2"/>
          <w:szCs w:val="2"/>
        </w:rPr>
      </w:pPr>
    </w:p>
    <w:p w:rsidR="00727387" w:rsidRDefault="0008432A">
      <w:pPr>
        <w:pStyle w:val="10"/>
        <w:keepNext/>
        <w:keepLines/>
        <w:shd w:val="clear" w:color="auto" w:fill="auto"/>
        <w:spacing w:before="309"/>
        <w:ind w:left="1940"/>
      </w:pPr>
      <w:bookmarkStart w:id="0" w:name="bookmark0"/>
      <w:r>
        <w:t>Что такое энтеровирусные инфекции?</w:t>
      </w:r>
      <w:bookmarkEnd w:id="0"/>
    </w:p>
    <w:p w:rsidR="00727387" w:rsidRDefault="0008432A">
      <w:pPr>
        <w:pStyle w:val="20"/>
        <w:shd w:val="clear" w:color="auto" w:fill="auto"/>
        <w:ind w:firstLine="600"/>
      </w:pPr>
      <w:r>
        <w:rPr>
          <w:rStyle w:val="21"/>
        </w:rPr>
        <w:t xml:space="preserve">Энтеровирусные инфекции </w:t>
      </w:r>
      <w:r>
        <w:t xml:space="preserve">- это инфекционные заболевания, чаще всего протекающие с </w:t>
      </w:r>
      <w:r>
        <w:t>поражением желудочно-кишечного тракта или респираторных органов, иногда развиваются тяжелые формы инфекции с поражением центральной нервной системы (серозный менингит).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1620"/>
      </w:pPr>
      <w:bookmarkStart w:id="1" w:name="bookmark1"/>
      <w:r>
        <w:t>Какие возбудители вызывают заболевание?</w:t>
      </w:r>
      <w:bookmarkEnd w:id="1"/>
    </w:p>
    <w:p w:rsidR="00727387" w:rsidRDefault="0008432A">
      <w:pPr>
        <w:pStyle w:val="20"/>
        <w:shd w:val="clear" w:color="auto" w:fill="auto"/>
        <w:ind w:firstLine="600"/>
      </w:pPr>
      <w:r>
        <w:t>Данные инфекции у человека вызывают более 100 в</w:t>
      </w:r>
      <w:r>
        <w:t>ирусов рода энтеровирусов, они распространены повсеместно и высокоустойчивы к воздействиям различных факторов внешней среды.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1940"/>
      </w:pPr>
      <w:bookmarkStart w:id="2" w:name="bookmark2"/>
      <w:r>
        <w:t>Кто является источником инфекции?</w:t>
      </w:r>
      <w:bookmarkEnd w:id="2"/>
    </w:p>
    <w:p w:rsidR="00727387" w:rsidRDefault="0008432A">
      <w:pPr>
        <w:pStyle w:val="20"/>
        <w:shd w:val="clear" w:color="auto" w:fill="auto"/>
        <w:ind w:firstLine="600"/>
      </w:pPr>
      <w:r>
        <w:t xml:space="preserve">Одной из основных особенностей этих инфекций является здоровое вирусоносительство, которое может </w:t>
      </w:r>
      <w:r>
        <w:t>длиться около 5 месяцев. Поэтому чаще всего источником инфекции являются здоровые вирусоносители. Заболеть можно и при контакте с больным человеком.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2740"/>
      </w:pPr>
      <w:bookmarkStart w:id="3" w:name="bookmark3"/>
      <w:r>
        <w:t>Как можно заразиться?</w:t>
      </w:r>
      <w:bookmarkEnd w:id="3"/>
    </w:p>
    <w:p w:rsidR="00727387" w:rsidRDefault="0008432A">
      <w:pPr>
        <w:pStyle w:val="20"/>
        <w:shd w:val="clear" w:color="auto" w:fill="auto"/>
        <w:ind w:firstLine="600"/>
      </w:pPr>
      <w:r>
        <w:t>Заразиться можно при несоблюдении правил личной гигиены через грязные руки и загрязне</w:t>
      </w:r>
      <w:r>
        <w:t>нные предметы обихода, при употреблении инфицированной воды и продуктов питания, плохо промытых фруктов, овощей и ягод, при купании в плавательных бассейнах, озерах и водоемах, а также при тесном контакте с больным или вирусоносителем в местах массового ск</w:t>
      </w:r>
      <w:r>
        <w:t>опления людей воздушно</w:t>
      </w:r>
      <w:r>
        <w:softHyphen/>
        <w:t>капельным путем. При возникновении заболевания у беременной женщины может быть внутриутробное заражение плода. От момента заражения до клинических проявлений как правило проходит от 2 до 7 дней.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1320"/>
      </w:pPr>
      <w:bookmarkStart w:id="4" w:name="bookmark4"/>
      <w:r>
        <w:t>Кто чаще болеет энтеровирусными инфекц</w:t>
      </w:r>
      <w:r>
        <w:t>иями?</w:t>
      </w:r>
      <w:bookmarkEnd w:id="4"/>
    </w:p>
    <w:p w:rsidR="00727387" w:rsidRDefault="0008432A">
      <w:pPr>
        <w:pStyle w:val="20"/>
        <w:shd w:val="clear" w:color="auto" w:fill="auto"/>
        <w:ind w:firstLine="600"/>
      </w:pPr>
      <w:r>
        <w:t xml:space="preserve">Болеют данными инфекциями люди всех возрастов, наиболее уязвимой к заболеванию группой населения являются дети в возрасте от 3-х до 6-ти лет и в 14 лет. Пик заболевания серозным менингитом </w:t>
      </w:r>
      <w:r>
        <w:lastRenderedPageBreak/>
        <w:t>приходит на летне-осенний период, поэтому его можно назвать с</w:t>
      </w:r>
      <w:r>
        <w:t>езонным заболеванием.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1660"/>
      </w:pPr>
      <w:bookmarkStart w:id="5" w:name="bookmark5"/>
      <w:r>
        <w:t>Какие могут быть признаки заболевания?</w:t>
      </w:r>
      <w:bookmarkEnd w:id="5"/>
    </w:p>
    <w:p w:rsidR="00727387" w:rsidRDefault="0008432A">
      <w:pPr>
        <w:pStyle w:val="20"/>
        <w:shd w:val="clear" w:color="auto" w:fill="auto"/>
        <w:ind w:firstLine="600"/>
      </w:pPr>
      <w:r>
        <w:t xml:space="preserve">При энтеровирусных инфекциях могут быть различные клинические проявления, от легкого недомогания, до серьезного поражения центральной нервной системы. При развитии энтеровирусной инфекции, </w:t>
      </w:r>
      <w:r>
        <w:t>симптомы характеризуются лихорадочным состоянием и большим многообразием прочих признаков, обусловленных поражением дыхательной системы, желудочно</w:t>
      </w:r>
      <w:r>
        <w:softHyphen/>
        <w:t>кишечного тракта, почек, центральной нервной системы и других органов. Заболевание может протекать в различны</w:t>
      </w:r>
      <w:r>
        <w:t>х формах: герпангина, гастроэнтерит, миалгия (приступообразные боли в мышцах брюшной стенки, спины, конечностей), энтеровирусная лихорадка, экзантема, геморрагический конъюнктивит, везикулярный фарингит, увеит. При возникновении тяжелых форм отмечаются геп</w:t>
      </w:r>
      <w:r>
        <w:t>атит, миокардит, острый паралич, серозный менингит, энцефалит.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jc w:val="center"/>
      </w:pPr>
      <w:bookmarkStart w:id="6" w:name="bookmark6"/>
      <w:r>
        <w:t>Что делать при возникновении заболевания?</w:t>
      </w:r>
      <w:bookmarkEnd w:id="6"/>
    </w:p>
    <w:p w:rsidR="00727387" w:rsidRDefault="0008432A">
      <w:pPr>
        <w:pStyle w:val="20"/>
        <w:shd w:val="clear" w:color="auto" w:fill="auto"/>
        <w:ind w:firstLine="600"/>
      </w:pPr>
      <w:r>
        <w:t>В связи с многообразием клинических проявлений заболевания энтеровирусной инфекцией трудно диагностировать, поэтому при появлении первых признаков боле</w:t>
      </w:r>
      <w:r>
        <w:t>зни необходимо сразу обращаться к врачу с целью своевременной диагностики и правильного лечения.</w:t>
      </w:r>
    </w:p>
    <w:p w:rsidR="00727387" w:rsidRDefault="0008432A">
      <w:pPr>
        <w:pStyle w:val="10"/>
        <w:keepNext/>
        <w:keepLines/>
        <w:shd w:val="clear" w:color="auto" w:fill="auto"/>
        <w:spacing w:before="0"/>
        <w:ind w:left="2400"/>
      </w:pPr>
      <w:bookmarkStart w:id="7" w:name="bookmark7"/>
      <w:r>
        <w:t>Как снизить риск заражения?</w:t>
      </w:r>
      <w:bookmarkEnd w:id="7"/>
    </w:p>
    <w:p w:rsidR="00727387" w:rsidRDefault="0008432A">
      <w:pPr>
        <w:pStyle w:val="20"/>
        <w:shd w:val="clear" w:color="auto" w:fill="auto"/>
        <w:spacing w:after="0"/>
        <w:ind w:firstLine="600"/>
      </w:pPr>
      <w:r>
        <w:t>Во избежание заболевания нужно придерживаться несколько простых, но эффективных правил. Пить необходимо только кипяченую или бутилл</w:t>
      </w:r>
      <w:r>
        <w:t xml:space="preserve">ированную воду. Все ягоды, фрукты и овощи перед употреблением тщательно мыть и обдавать кипятком. Перед каждым приемом пищи и после посещения туалета мыть руки с мылом. Маленьким детям и подросткам запретить купание в открытых водоемах, не рекомендуется и </w:t>
      </w:r>
      <w:r>
        <w:t>посещение бассейнов при высоком уровне заболеваемости. Желательно в целом вести здоровый образ жизни: придерживаться правильного питания, принимать витаминные комплексы, заниматься спортом, закаливаться.</w:t>
      </w:r>
    </w:p>
    <w:sectPr w:rsidR="00727387" w:rsidSect="00727387">
      <w:pgSz w:w="16840" w:h="11900" w:orient="landscape"/>
      <w:pgMar w:top="399" w:right="536" w:bottom="399" w:left="685" w:header="0" w:footer="3" w:gutter="0"/>
      <w:cols w:num="2" w:space="64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32A" w:rsidRDefault="0008432A" w:rsidP="00727387">
      <w:r>
        <w:separator/>
      </w:r>
    </w:p>
  </w:endnote>
  <w:endnote w:type="continuationSeparator" w:id="0">
    <w:p w:rsidR="0008432A" w:rsidRDefault="0008432A" w:rsidP="00727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32A" w:rsidRDefault="0008432A"/>
  </w:footnote>
  <w:footnote w:type="continuationSeparator" w:id="0">
    <w:p w:rsidR="0008432A" w:rsidRDefault="0008432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27387"/>
    <w:rsid w:val="0008432A"/>
    <w:rsid w:val="00727387"/>
    <w:rsid w:val="00947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3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273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273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72738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727387"/>
    <w:pPr>
      <w:shd w:val="clear" w:color="auto" w:fill="FFFFFF"/>
      <w:spacing w:before="360"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27387"/>
    <w:pPr>
      <w:shd w:val="clear" w:color="auto" w:fill="FFFFFF"/>
      <w:spacing w:after="28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219D9~1\AppData\Local\Temp\ABBYY\PDFTransformer\12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Company>DG Win&amp;Soft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2</dc:creator>
  <cp:lastModifiedBy>альбина 2</cp:lastModifiedBy>
  <cp:revision>2</cp:revision>
  <dcterms:created xsi:type="dcterms:W3CDTF">2023-08-29T05:20:00Z</dcterms:created>
  <dcterms:modified xsi:type="dcterms:W3CDTF">2023-08-29T05:20:00Z</dcterms:modified>
</cp:coreProperties>
</file>